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0488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Ощепкова Д.И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Ощепкова Данила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4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12.03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Ощепков Д.И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</w:t>
      </w:r>
      <w:r>
        <w:rPr>
          <w:rFonts w:ascii="Times New Roman" w:eastAsia="Times New Roman" w:hAnsi="Times New Roman" w:cs="Times New Roman"/>
          <w:sz w:val="27"/>
          <w:szCs w:val="27"/>
        </w:rPr>
        <w:t>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>зрачки расширены и не реагировали на световой раздражитель, отсутствие запаха алкоголя изо рта)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Ощепков Д.И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вину </w:t>
      </w:r>
      <w:r>
        <w:rPr>
          <w:rFonts w:ascii="Times New Roman" w:eastAsia="Times New Roman" w:hAnsi="Times New Roman" w:cs="Times New Roman"/>
          <w:sz w:val="27"/>
          <w:szCs w:val="27"/>
        </w:rPr>
        <w:t>признал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12.03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записью в КУСП № 1321; </w:t>
      </w:r>
      <w:r>
        <w:rPr>
          <w:rFonts w:ascii="Times New Roman" w:eastAsia="Times New Roman" w:hAnsi="Times New Roman" w:cs="Times New Roman"/>
          <w:sz w:val="27"/>
          <w:szCs w:val="27"/>
        </w:rPr>
        <w:t>рапорт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сотрудник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полиции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Кравчук Н.А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Ощепкова Д.И</w:t>
      </w:r>
      <w:r>
        <w:rPr>
          <w:rFonts w:ascii="Times New Roman" w:eastAsia="Times New Roman" w:hAnsi="Times New Roman" w:cs="Times New Roman"/>
          <w:sz w:val="27"/>
          <w:szCs w:val="27"/>
        </w:rPr>
        <w:t>.;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00111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12.03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другими материалами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Ощепкова Д.И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Ощепкова Д.И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Ощепкова Д.И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>а основании изложенного и руководствуясь ст.ст.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Ощепкова Данила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ареста сроком на 10 (десять) суток.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Срок административного ареста исчислять с момента административного задержания, то есть с 22:35 часов 11.03.2026.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0488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9">
    <w:name w:val="cat-UserDefined grp-24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